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A6C6" w14:textId="77777777" w:rsidR="00F3304B" w:rsidRPr="005F5597" w:rsidRDefault="00F3304B" w:rsidP="00F3304B">
      <w:pPr>
        <w:jc w:val="both"/>
        <w:rPr>
          <w:rFonts w:ascii="FrankRuehl" w:hAnsi="FrankRuehl" w:cs="FrankRuehl"/>
          <w:b/>
          <w:bCs/>
          <w:sz w:val="28"/>
          <w:szCs w:val="28"/>
          <w:rtl/>
        </w:rPr>
      </w:pPr>
      <w:r w:rsidRPr="005F5597">
        <w:rPr>
          <w:rFonts w:ascii="FrankRuehl" w:hAnsi="FrankRuehl" w:cs="FrankRuehl" w:hint="cs"/>
          <w:b/>
          <w:bCs/>
          <w:sz w:val="28"/>
          <w:szCs w:val="28"/>
          <w:rtl/>
        </w:rPr>
        <w:t xml:space="preserve">חג השבועות </w:t>
      </w:r>
    </w:p>
    <w:p w14:paraId="45BE3D0A" w14:textId="3DC15874" w:rsidR="00F3304B" w:rsidRPr="005F5597" w:rsidRDefault="00F3304B" w:rsidP="00F3304B">
      <w:pPr>
        <w:jc w:val="both"/>
        <w:rPr>
          <w:rFonts w:ascii="FrankRuehl" w:hAnsi="FrankRuehl" w:cs="FrankRuehl"/>
          <w:b/>
          <w:bCs/>
          <w:sz w:val="28"/>
          <w:szCs w:val="28"/>
          <w:rtl/>
        </w:rPr>
      </w:pPr>
      <w:r w:rsidRPr="005F5597">
        <w:rPr>
          <w:rFonts w:ascii="FrankRuehl" w:hAnsi="FrankRuehl" w:cs="FrankRuehl" w:hint="cs"/>
          <w:b/>
          <w:bCs/>
          <w:sz w:val="28"/>
          <w:szCs w:val="28"/>
          <w:rtl/>
        </w:rPr>
        <w:t>מעלת חג השבועות</w:t>
      </w:r>
    </w:p>
    <w:p w14:paraId="36DD8BAE" w14:textId="1E48C08F" w:rsidR="00F3304B" w:rsidRPr="00F3304B" w:rsidRDefault="00F3304B" w:rsidP="008C53A0">
      <w:pPr>
        <w:jc w:val="both"/>
        <w:rPr>
          <w:rFonts w:ascii="FrankRuehl" w:hAnsi="FrankRuehl" w:cs="FrankRuehl"/>
          <w:sz w:val="28"/>
          <w:szCs w:val="28"/>
          <w:rtl/>
        </w:rPr>
      </w:pPr>
      <w:r w:rsidRPr="00F3304B">
        <w:rPr>
          <w:rFonts w:ascii="FrankRuehl" w:hAnsi="FrankRuehl" w:cs="FrankRuehl"/>
          <w:sz w:val="28"/>
          <w:szCs w:val="28"/>
          <w:rtl/>
        </w:rPr>
        <w:t xml:space="preserve">כתב </w:t>
      </w:r>
      <w:proofErr w:type="spellStart"/>
      <w:r w:rsidRPr="00F3304B">
        <w:rPr>
          <w:rFonts w:ascii="FrankRuehl" w:hAnsi="FrankRuehl" w:cs="FrankRuehl"/>
          <w:sz w:val="28"/>
          <w:szCs w:val="28"/>
          <w:rtl/>
        </w:rPr>
        <w:t>הר"ן</w:t>
      </w:r>
      <w:proofErr w:type="spellEnd"/>
      <w:r w:rsidRPr="00F3304B">
        <w:rPr>
          <w:rFonts w:ascii="FrankRuehl" w:hAnsi="FrankRuehl" w:cs="FrankRuehl"/>
          <w:sz w:val="28"/>
          <w:szCs w:val="28"/>
          <w:rtl/>
        </w:rPr>
        <w:t xml:space="preserve"> בדרשותיו</w:t>
      </w:r>
      <w:r>
        <w:rPr>
          <w:rFonts w:ascii="FrankRuehl" w:hAnsi="FrankRuehl" w:cs="FrankRuehl" w:hint="cs"/>
          <w:sz w:val="28"/>
          <w:szCs w:val="28"/>
          <w:rtl/>
        </w:rPr>
        <w:t>,</w:t>
      </w:r>
      <w:r w:rsidRPr="00F3304B">
        <w:rPr>
          <w:rFonts w:ascii="FrankRuehl" w:hAnsi="FrankRuehl" w:cs="FrankRuehl"/>
          <w:sz w:val="28"/>
          <w:szCs w:val="28"/>
          <w:rtl/>
        </w:rPr>
        <w:t xml:space="preserve"> </w:t>
      </w:r>
      <w:r w:rsidR="008C53A0">
        <w:rPr>
          <w:rFonts w:ascii="FrankRuehl" w:hAnsi="FrankRuehl" w:cs="FrankRuehl" w:hint="cs"/>
          <w:sz w:val="28"/>
          <w:szCs w:val="28"/>
          <w:rtl/>
        </w:rPr>
        <w:t>ש</w:t>
      </w:r>
      <w:r w:rsidRPr="00F3304B">
        <w:rPr>
          <w:rFonts w:ascii="FrankRuehl" w:hAnsi="FrankRuehl" w:cs="FrankRuehl"/>
          <w:sz w:val="28"/>
          <w:szCs w:val="28"/>
          <w:rtl/>
        </w:rPr>
        <w:t>כמו שראש השנה הוא יום דין לענייני העולם משום שבו עמד אדם הראשון בדין</w:t>
      </w:r>
      <w:r>
        <w:rPr>
          <w:rFonts w:ascii="FrankRuehl" w:hAnsi="FrankRuehl" w:cs="FrankRuehl" w:hint="cs"/>
          <w:sz w:val="28"/>
          <w:szCs w:val="28"/>
          <w:rtl/>
        </w:rPr>
        <w:t>,</w:t>
      </w:r>
      <w:r w:rsidRPr="00F3304B">
        <w:rPr>
          <w:rFonts w:ascii="FrankRuehl" w:hAnsi="FrankRuehl" w:cs="FrankRuehl"/>
          <w:sz w:val="28"/>
          <w:szCs w:val="28"/>
          <w:rtl/>
        </w:rPr>
        <w:t xml:space="preserve"> ובחג הסוכות נידונים על המים מפני ניסוך המים</w:t>
      </w:r>
      <w:r>
        <w:rPr>
          <w:rFonts w:ascii="FrankRuehl" w:hAnsi="FrankRuehl" w:cs="FrankRuehl" w:hint="cs"/>
          <w:sz w:val="28"/>
          <w:szCs w:val="28"/>
          <w:rtl/>
        </w:rPr>
        <w:t>,</w:t>
      </w:r>
      <w:r w:rsidRPr="00F3304B">
        <w:rPr>
          <w:rFonts w:ascii="FrankRuehl" w:hAnsi="FrankRuehl" w:cs="FrankRuehl"/>
          <w:sz w:val="28"/>
          <w:szCs w:val="28"/>
          <w:rtl/>
        </w:rPr>
        <w:t xml:space="preserve"> ופסח נידונים על התבואה</w:t>
      </w:r>
      <w:r>
        <w:rPr>
          <w:rFonts w:ascii="FrankRuehl" w:hAnsi="FrankRuehl" w:cs="FrankRuehl" w:hint="cs"/>
          <w:sz w:val="28"/>
          <w:szCs w:val="28"/>
          <w:rtl/>
        </w:rPr>
        <w:t>,</w:t>
      </w:r>
      <w:r w:rsidRPr="00F3304B">
        <w:rPr>
          <w:rFonts w:ascii="FrankRuehl" w:hAnsi="FrankRuehl" w:cs="FrankRuehl"/>
          <w:sz w:val="28"/>
          <w:szCs w:val="28"/>
          <w:rtl/>
        </w:rPr>
        <w:t xml:space="preserve"> כן בחג שבועות שבו ניתנה התורה הוא יום הדין לקבלת התורה</w:t>
      </w:r>
      <w:r w:rsidR="008C53A0">
        <w:rPr>
          <w:rFonts w:ascii="FrankRuehl" w:hAnsi="FrankRuehl" w:cs="FrankRuehl" w:hint="cs"/>
          <w:sz w:val="28"/>
          <w:szCs w:val="28"/>
          <w:rtl/>
        </w:rPr>
        <w:t>. ביום חשוב זה</w:t>
      </w:r>
      <w:r w:rsidRPr="00F3304B">
        <w:rPr>
          <w:rFonts w:ascii="FrankRuehl" w:hAnsi="FrankRuehl" w:cs="FrankRuehl"/>
          <w:sz w:val="28"/>
          <w:szCs w:val="28"/>
          <w:rtl/>
        </w:rPr>
        <w:t xml:space="preserve"> לכל יחיד ויחיד נקצב לכל אחד לאיזו דרגה יגיע בעסק התורה</w:t>
      </w:r>
      <w:r>
        <w:rPr>
          <w:rFonts w:ascii="FrankRuehl" w:hAnsi="FrankRuehl" w:cs="FrankRuehl" w:hint="cs"/>
          <w:sz w:val="28"/>
          <w:szCs w:val="28"/>
          <w:rtl/>
        </w:rPr>
        <w:t>.</w:t>
      </w:r>
    </w:p>
    <w:p w14:paraId="26AD9055" w14:textId="66D61D9C" w:rsidR="00F3304B" w:rsidRPr="00F3304B" w:rsidRDefault="00F3304B" w:rsidP="00DB2B54">
      <w:pPr>
        <w:jc w:val="both"/>
        <w:rPr>
          <w:rFonts w:ascii="FrankRuehl" w:hAnsi="FrankRuehl" w:cs="FrankRuehl"/>
          <w:sz w:val="28"/>
          <w:szCs w:val="28"/>
          <w:rtl/>
        </w:rPr>
      </w:pPr>
      <w:r w:rsidRPr="00F3304B">
        <w:rPr>
          <w:rFonts w:ascii="FrankRuehl" w:hAnsi="FrankRuehl" w:cs="FrankRuehl"/>
          <w:sz w:val="28"/>
          <w:szCs w:val="28"/>
          <w:rtl/>
        </w:rPr>
        <w:t xml:space="preserve">כך היה רבי ברוך </w:t>
      </w:r>
      <w:proofErr w:type="spellStart"/>
      <w:r w:rsidRPr="00F3304B">
        <w:rPr>
          <w:rFonts w:ascii="FrankRuehl" w:hAnsi="FrankRuehl" w:cs="FrankRuehl"/>
          <w:sz w:val="28"/>
          <w:szCs w:val="28"/>
          <w:rtl/>
        </w:rPr>
        <w:t>ממעזבוז</w:t>
      </w:r>
      <w:proofErr w:type="spellEnd"/>
      <w:r w:rsidRPr="00F3304B">
        <w:rPr>
          <w:rFonts w:ascii="FrankRuehl" w:hAnsi="FrankRuehl" w:cs="FrankRuehl"/>
          <w:sz w:val="28"/>
          <w:szCs w:val="28"/>
          <w:rtl/>
        </w:rPr>
        <w:t xml:space="preserve"> רגיל לומר אני ירא מחג השבועות יותר מראש השנה כי בראש השנה המשפט הוא על הפרנסה אבל בשבועות הוא יום דין לכמה תורה ורוחניות נספוג בשנה זו ועל כן אני מתיירא ביותר.</w:t>
      </w:r>
    </w:p>
    <w:p w14:paraId="30649878" w14:textId="0995C49C" w:rsidR="00F3304B" w:rsidRDefault="00F3304B" w:rsidP="00DB2B54">
      <w:pPr>
        <w:jc w:val="both"/>
        <w:rPr>
          <w:rFonts w:ascii="FrankRuehl" w:hAnsi="FrankRuehl" w:cs="FrankRuehl"/>
          <w:sz w:val="28"/>
          <w:szCs w:val="28"/>
          <w:rtl/>
        </w:rPr>
      </w:pPr>
      <w:r w:rsidRPr="00F3304B">
        <w:rPr>
          <w:rFonts w:ascii="FrankRuehl" w:hAnsi="FrankRuehl" w:cs="FrankRuehl"/>
          <w:sz w:val="28"/>
          <w:szCs w:val="28"/>
          <w:rtl/>
        </w:rPr>
        <w:t xml:space="preserve">על רבי יצחק הלוי </w:t>
      </w:r>
      <w:proofErr w:type="spellStart"/>
      <w:r w:rsidRPr="00F3304B">
        <w:rPr>
          <w:rFonts w:ascii="FrankRuehl" w:hAnsi="FrankRuehl" w:cs="FrankRuehl"/>
          <w:sz w:val="28"/>
          <w:szCs w:val="28"/>
          <w:rtl/>
        </w:rPr>
        <w:t>מברדיטשוב</w:t>
      </w:r>
      <w:proofErr w:type="spellEnd"/>
      <w:r w:rsidRPr="00F3304B">
        <w:rPr>
          <w:rFonts w:ascii="FrankRuehl" w:hAnsi="FrankRuehl" w:cs="FrankRuehl"/>
          <w:sz w:val="28"/>
          <w:szCs w:val="28"/>
          <w:rtl/>
        </w:rPr>
        <w:t xml:space="preserve"> מספרים שפעם אחד נעמד בחג השבועות ואמר ריבונו של עולם את היום טוב הזה אני אוהב יותר מראש השנה</w:t>
      </w:r>
      <w:r>
        <w:rPr>
          <w:rFonts w:ascii="FrankRuehl" w:hAnsi="FrankRuehl" w:cs="FrankRuehl" w:hint="cs"/>
          <w:sz w:val="28"/>
          <w:szCs w:val="28"/>
          <w:rtl/>
        </w:rPr>
        <w:t>,</w:t>
      </w:r>
      <w:r w:rsidRPr="00F3304B">
        <w:rPr>
          <w:rFonts w:ascii="FrankRuehl" w:hAnsi="FrankRuehl" w:cs="FrankRuehl"/>
          <w:sz w:val="28"/>
          <w:szCs w:val="28"/>
          <w:rtl/>
        </w:rPr>
        <w:t xml:space="preserve"> כי בראש השנה אתה בבחינת מלך ושופט</w:t>
      </w:r>
      <w:r>
        <w:rPr>
          <w:rFonts w:ascii="FrankRuehl" w:hAnsi="FrankRuehl" w:cs="FrankRuehl" w:hint="cs"/>
          <w:sz w:val="28"/>
          <w:szCs w:val="28"/>
          <w:rtl/>
        </w:rPr>
        <w:t>,</w:t>
      </w:r>
      <w:r w:rsidRPr="00F3304B">
        <w:rPr>
          <w:rFonts w:ascii="FrankRuehl" w:hAnsi="FrankRuehl" w:cs="FrankRuehl"/>
          <w:sz w:val="28"/>
          <w:szCs w:val="28"/>
          <w:rtl/>
        </w:rPr>
        <w:t xml:space="preserve"> ולכן אין אתה מוחל על כבודך לפי שמלך שמחל על כב</w:t>
      </w:r>
      <w:r w:rsidR="00DB2B54">
        <w:rPr>
          <w:rFonts w:ascii="FrankRuehl" w:hAnsi="FrankRuehl" w:cs="FrankRuehl" w:hint="cs"/>
          <w:sz w:val="28"/>
          <w:szCs w:val="28"/>
          <w:rtl/>
        </w:rPr>
        <w:t>ו</w:t>
      </w:r>
      <w:r w:rsidRPr="00F3304B">
        <w:rPr>
          <w:rFonts w:ascii="FrankRuehl" w:hAnsi="FrankRuehl" w:cs="FrankRuehl"/>
          <w:sz w:val="28"/>
          <w:szCs w:val="28"/>
          <w:rtl/>
        </w:rPr>
        <w:t>דו אין כבודו מחול</w:t>
      </w:r>
      <w:r>
        <w:rPr>
          <w:rFonts w:ascii="FrankRuehl" w:hAnsi="FrankRuehl" w:cs="FrankRuehl" w:hint="cs"/>
          <w:sz w:val="28"/>
          <w:szCs w:val="28"/>
          <w:rtl/>
        </w:rPr>
        <w:t>,</w:t>
      </w:r>
      <w:r w:rsidRPr="00F3304B">
        <w:rPr>
          <w:rFonts w:ascii="FrankRuehl" w:hAnsi="FrankRuehl" w:cs="FrankRuehl"/>
          <w:sz w:val="28"/>
          <w:szCs w:val="28"/>
          <w:rtl/>
        </w:rPr>
        <w:t xml:space="preserve"> אבל בחג השבועות</w:t>
      </w:r>
      <w:r w:rsidR="00DB2B54">
        <w:rPr>
          <w:rFonts w:ascii="FrankRuehl" w:hAnsi="FrankRuehl" w:cs="FrankRuehl" w:hint="cs"/>
          <w:sz w:val="28"/>
          <w:szCs w:val="28"/>
          <w:rtl/>
        </w:rPr>
        <w:t>,</w:t>
      </w:r>
      <w:r w:rsidRPr="00F3304B">
        <w:rPr>
          <w:rFonts w:ascii="FrankRuehl" w:hAnsi="FrankRuehl" w:cs="FrankRuehl"/>
          <w:sz w:val="28"/>
          <w:szCs w:val="28"/>
          <w:rtl/>
        </w:rPr>
        <w:t xml:space="preserve"> זמן מתן תורתנו</w:t>
      </w:r>
      <w:r w:rsidR="00DB2B54">
        <w:rPr>
          <w:rFonts w:ascii="FrankRuehl" w:hAnsi="FrankRuehl" w:cs="FrankRuehl" w:hint="cs"/>
          <w:sz w:val="28"/>
          <w:szCs w:val="28"/>
          <w:rtl/>
        </w:rPr>
        <w:t>,</w:t>
      </w:r>
      <w:r w:rsidRPr="00F3304B">
        <w:rPr>
          <w:rFonts w:ascii="FrankRuehl" w:hAnsi="FrankRuehl" w:cs="FrankRuehl"/>
          <w:sz w:val="28"/>
          <w:szCs w:val="28"/>
          <w:rtl/>
        </w:rPr>
        <w:t xml:space="preserve"> אתה בבחינת רב ורב שמחל על כבודו </w:t>
      </w:r>
      <w:proofErr w:type="spellStart"/>
      <w:r w:rsidRPr="00F3304B">
        <w:rPr>
          <w:rFonts w:ascii="FrankRuehl" w:hAnsi="FrankRuehl" w:cs="FrankRuehl"/>
          <w:sz w:val="28"/>
          <w:szCs w:val="28"/>
          <w:rtl/>
        </w:rPr>
        <w:t>כבודו</w:t>
      </w:r>
      <w:proofErr w:type="spellEnd"/>
      <w:r w:rsidRPr="00F3304B">
        <w:rPr>
          <w:rFonts w:ascii="FrankRuehl" w:hAnsi="FrankRuehl" w:cs="FrankRuehl"/>
          <w:sz w:val="28"/>
          <w:szCs w:val="28"/>
          <w:rtl/>
        </w:rPr>
        <w:t xml:space="preserve"> מחול</w:t>
      </w:r>
      <w:r w:rsidR="00DB2B54">
        <w:rPr>
          <w:rFonts w:ascii="FrankRuehl" w:hAnsi="FrankRuehl" w:cs="FrankRuehl" w:hint="cs"/>
          <w:sz w:val="28"/>
          <w:szCs w:val="28"/>
          <w:rtl/>
        </w:rPr>
        <w:t xml:space="preserve">. </w:t>
      </w:r>
      <w:bookmarkStart w:id="0" w:name="_GoBack"/>
      <w:bookmarkEnd w:id="0"/>
      <w:r w:rsidRPr="00F3304B">
        <w:rPr>
          <w:rFonts w:ascii="FrankRuehl" w:hAnsi="FrankRuehl" w:cs="FrankRuehl"/>
          <w:sz w:val="28"/>
          <w:szCs w:val="28"/>
          <w:rtl/>
        </w:rPr>
        <w:t>לכן תוכל לזכות אותנו בדין של רוחניות לשנה טובה ברוחניות</w:t>
      </w:r>
      <w:r>
        <w:rPr>
          <w:rFonts w:ascii="FrankRuehl" w:hAnsi="FrankRuehl" w:cs="FrankRuehl" w:hint="cs"/>
          <w:sz w:val="28"/>
          <w:szCs w:val="28"/>
          <w:rtl/>
        </w:rPr>
        <w:t>.</w:t>
      </w:r>
    </w:p>
    <w:p w14:paraId="3B572945" w14:textId="52A0B499" w:rsidR="00434D0E" w:rsidRPr="00434D0E" w:rsidRDefault="00434D0E" w:rsidP="00F3304B">
      <w:pPr>
        <w:jc w:val="both"/>
        <w:rPr>
          <w:rFonts w:ascii="FrankRuehl" w:hAnsi="FrankRuehl" w:cs="FrankRuehl"/>
          <w:sz w:val="28"/>
          <w:szCs w:val="28"/>
          <w:rtl/>
        </w:rPr>
      </w:pPr>
      <w:proofErr w:type="spellStart"/>
      <w:r w:rsidRPr="00434D0E">
        <w:rPr>
          <w:rFonts w:ascii="FrankRuehl" w:hAnsi="FrankRuehl" w:cs="FrankRuehl"/>
          <w:sz w:val="28"/>
          <w:szCs w:val="28"/>
          <w:rtl/>
        </w:rPr>
        <w:t>הרה"ק</w:t>
      </w:r>
      <w:proofErr w:type="spellEnd"/>
      <w:r w:rsidRPr="00434D0E">
        <w:rPr>
          <w:rFonts w:ascii="FrankRuehl" w:hAnsi="FrankRuehl" w:cs="FrankRuehl"/>
          <w:sz w:val="28"/>
          <w:szCs w:val="28"/>
          <w:rtl/>
        </w:rPr>
        <w:t xml:space="preserve"> רבי אברהם מרדכי ה"אמרי אמת" מגור זיע"א (יומא </w:t>
      </w:r>
      <w:proofErr w:type="spellStart"/>
      <w:r w:rsidRPr="00434D0E">
        <w:rPr>
          <w:rFonts w:ascii="FrankRuehl" w:hAnsi="FrankRuehl" w:cs="FrankRuehl"/>
          <w:sz w:val="28"/>
          <w:szCs w:val="28"/>
          <w:rtl/>
        </w:rPr>
        <w:t>דהילולא</w:t>
      </w:r>
      <w:proofErr w:type="spellEnd"/>
      <w:r w:rsidRPr="00434D0E">
        <w:rPr>
          <w:rFonts w:ascii="FrankRuehl" w:hAnsi="FrankRuehl" w:cs="FrankRuehl"/>
          <w:sz w:val="28"/>
          <w:szCs w:val="28"/>
          <w:rtl/>
        </w:rPr>
        <w:t xml:space="preserve"> ו' סיון) היה אומר: חג השבועות הוא לב של כל השנ</w:t>
      </w:r>
      <w:r>
        <w:rPr>
          <w:rFonts w:ascii="FrankRuehl" w:hAnsi="FrankRuehl" w:cs="FrankRuehl" w:hint="cs"/>
          <w:sz w:val="28"/>
          <w:szCs w:val="28"/>
          <w:rtl/>
        </w:rPr>
        <w:t>ה,</w:t>
      </w:r>
      <w:r w:rsidRPr="00434D0E">
        <w:rPr>
          <w:rFonts w:ascii="FrankRuehl" w:hAnsi="FrankRuehl" w:cs="FrankRuehl"/>
          <w:sz w:val="28"/>
          <w:szCs w:val="28"/>
        </w:rPr>
        <w:t xml:space="preserve"> </w:t>
      </w:r>
      <w:r w:rsidRPr="00434D0E">
        <w:rPr>
          <w:rFonts w:ascii="FrankRuehl" w:hAnsi="FrankRuehl" w:cs="FrankRuehl"/>
          <w:sz w:val="28"/>
          <w:szCs w:val="28"/>
          <w:rtl/>
        </w:rPr>
        <w:t xml:space="preserve">ונותן </w:t>
      </w:r>
      <w:proofErr w:type="spellStart"/>
      <w:r w:rsidRPr="00434D0E">
        <w:rPr>
          <w:rFonts w:ascii="FrankRuehl" w:hAnsi="FrankRuehl" w:cs="FrankRuehl"/>
          <w:sz w:val="28"/>
          <w:szCs w:val="28"/>
          <w:rtl/>
        </w:rPr>
        <w:t>כח</w:t>
      </w:r>
      <w:proofErr w:type="spellEnd"/>
      <w:r w:rsidRPr="00434D0E">
        <w:rPr>
          <w:rFonts w:ascii="FrankRuehl" w:hAnsi="FrankRuehl" w:cs="FrankRuehl"/>
          <w:sz w:val="28"/>
          <w:szCs w:val="28"/>
          <w:rtl/>
        </w:rPr>
        <w:t xml:space="preserve"> לכל השנה. ועל זה נאמר (שה"ש ה' ב') </w:t>
      </w:r>
      <w:r>
        <w:rPr>
          <w:rFonts w:ascii="FrankRuehl" w:hAnsi="FrankRuehl" w:cs="FrankRuehl" w:hint="cs"/>
          <w:sz w:val="28"/>
          <w:szCs w:val="28"/>
          <w:rtl/>
        </w:rPr>
        <w:t>"</w:t>
      </w:r>
      <w:r w:rsidRPr="00434D0E">
        <w:rPr>
          <w:rFonts w:ascii="FrankRuehl" w:hAnsi="FrankRuehl" w:cs="FrankRuehl"/>
          <w:sz w:val="28"/>
          <w:szCs w:val="28"/>
          <w:rtl/>
        </w:rPr>
        <w:t>אני ישנה ולבי ער ישנה</w:t>
      </w:r>
      <w:r>
        <w:rPr>
          <w:rFonts w:ascii="FrankRuehl" w:hAnsi="FrankRuehl" w:cs="FrankRuehl" w:hint="cs"/>
          <w:sz w:val="28"/>
          <w:szCs w:val="28"/>
          <w:rtl/>
        </w:rPr>
        <w:t>"</w:t>
      </w:r>
      <w:r w:rsidRPr="00434D0E">
        <w:rPr>
          <w:rFonts w:ascii="FrankRuehl" w:hAnsi="FrankRuehl" w:cs="FrankRuehl"/>
          <w:sz w:val="28"/>
          <w:szCs w:val="28"/>
          <w:rtl/>
        </w:rPr>
        <w:t xml:space="preserve"> </w:t>
      </w:r>
      <w:proofErr w:type="spellStart"/>
      <w:r w:rsidRPr="00434D0E">
        <w:rPr>
          <w:rFonts w:ascii="FrankRuehl" w:hAnsi="FrankRuehl" w:cs="FrankRuehl"/>
          <w:sz w:val="28"/>
          <w:szCs w:val="28"/>
          <w:rtl/>
        </w:rPr>
        <w:t>בגימטריא</w:t>
      </w:r>
      <w:proofErr w:type="spellEnd"/>
      <w:r w:rsidRPr="00434D0E">
        <w:rPr>
          <w:rFonts w:ascii="FrankRuehl" w:hAnsi="FrankRuehl" w:cs="FrankRuehl"/>
          <w:sz w:val="28"/>
          <w:szCs w:val="28"/>
          <w:rtl/>
        </w:rPr>
        <w:t xml:space="preserve"> שס"ה כנגד ימי השנה. </w:t>
      </w:r>
      <w:r>
        <w:rPr>
          <w:rFonts w:ascii="FrankRuehl" w:hAnsi="FrankRuehl" w:cs="FrankRuehl" w:hint="cs"/>
          <w:sz w:val="28"/>
          <w:szCs w:val="28"/>
          <w:rtl/>
        </w:rPr>
        <w:t>"</w:t>
      </w:r>
      <w:r w:rsidRPr="00434D0E">
        <w:rPr>
          <w:rFonts w:ascii="FrankRuehl" w:hAnsi="FrankRuehl" w:cs="FrankRuehl"/>
          <w:sz w:val="28"/>
          <w:szCs w:val="28"/>
          <w:rtl/>
        </w:rPr>
        <w:t>ולבי ער</w:t>
      </w:r>
      <w:r>
        <w:rPr>
          <w:rFonts w:ascii="FrankRuehl" w:hAnsi="FrankRuehl" w:cs="FrankRuehl" w:hint="cs"/>
          <w:sz w:val="28"/>
          <w:szCs w:val="28"/>
          <w:rtl/>
        </w:rPr>
        <w:t>"</w:t>
      </w:r>
      <w:r w:rsidRPr="00434D0E">
        <w:rPr>
          <w:rFonts w:ascii="FrankRuehl" w:hAnsi="FrankRuehl" w:cs="FrankRuehl"/>
          <w:sz w:val="28"/>
          <w:szCs w:val="28"/>
          <w:rtl/>
        </w:rPr>
        <w:t xml:space="preserve"> בחג השבועו</w:t>
      </w:r>
      <w:r>
        <w:rPr>
          <w:rFonts w:ascii="FrankRuehl" w:hAnsi="FrankRuehl" w:cs="FrankRuehl" w:hint="cs"/>
          <w:sz w:val="28"/>
          <w:szCs w:val="28"/>
          <w:rtl/>
        </w:rPr>
        <w:t xml:space="preserve">ת, </w:t>
      </w:r>
      <w:r w:rsidRPr="00434D0E">
        <w:rPr>
          <w:rFonts w:ascii="FrankRuehl" w:hAnsi="FrankRuehl" w:cs="FrankRuehl"/>
          <w:sz w:val="28"/>
          <w:szCs w:val="28"/>
          <w:rtl/>
        </w:rPr>
        <w:t>ולכן נוהגים להיות נעורים כל הלילה</w:t>
      </w:r>
      <w:r w:rsidRPr="00434D0E">
        <w:rPr>
          <w:rFonts w:ascii="FrankRuehl" w:hAnsi="FrankRuehl" w:cs="FrankRuehl"/>
          <w:sz w:val="28"/>
          <w:szCs w:val="28"/>
        </w:rPr>
        <w:t>.</w:t>
      </w:r>
    </w:p>
    <w:p w14:paraId="01F260FF" w14:textId="4E4C12BE" w:rsidR="00152B80" w:rsidRPr="00F3304B" w:rsidRDefault="0035000C" w:rsidP="00F3304B">
      <w:pPr>
        <w:jc w:val="both"/>
        <w:rPr>
          <w:rFonts w:ascii="FrankRuehl" w:hAnsi="FrankRuehl" w:cs="FrankRuehl"/>
          <w:sz w:val="28"/>
          <w:szCs w:val="28"/>
        </w:rPr>
      </w:pPr>
      <w:r w:rsidRPr="00F3304B">
        <w:rPr>
          <w:rFonts w:ascii="FrankRuehl" w:hAnsi="FrankRuehl" w:cs="FrankRuehl"/>
          <w:sz w:val="28"/>
          <w:szCs w:val="28"/>
          <w:rtl/>
        </w:rPr>
        <w:t xml:space="preserve">כותב רבי חיים </w:t>
      </w:r>
      <w:proofErr w:type="spellStart"/>
      <w:r w:rsidRPr="00F3304B">
        <w:rPr>
          <w:rFonts w:ascii="FrankRuehl" w:hAnsi="FrankRuehl" w:cs="FrankRuehl"/>
          <w:sz w:val="28"/>
          <w:szCs w:val="28"/>
          <w:rtl/>
        </w:rPr>
        <w:t>פלאגי</w:t>
      </w:r>
      <w:proofErr w:type="spellEnd"/>
      <w:r w:rsidRPr="00F3304B">
        <w:rPr>
          <w:rFonts w:ascii="FrankRuehl" w:hAnsi="FrankRuehl" w:cs="FrankRuehl"/>
          <w:sz w:val="28"/>
          <w:szCs w:val="28"/>
          <w:rtl/>
        </w:rPr>
        <w:t xml:space="preserve"> זיע"א</w:t>
      </w:r>
      <w:r w:rsidR="00F3304B">
        <w:rPr>
          <w:rFonts w:ascii="FrankRuehl" w:hAnsi="FrankRuehl" w:cs="FrankRuehl" w:hint="cs"/>
          <w:sz w:val="28"/>
          <w:szCs w:val="28"/>
          <w:rtl/>
        </w:rPr>
        <w:t>,</w:t>
      </w:r>
      <w:r w:rsidRPr="00F3304B">
        <w:rPr>
          <w:rFonts w:ascii="FrankRuehl" w:hAnsi="FrankRuehl" w:cs="FrankRuehl"/>
          <w:sz w:val="28"/>
          <w:szCs w:val="28"/>
          <w:rtl/>
        </w:rPr>
        <w:t xml:space="preserve"> </w:t>
      </w:r>
      <w:proofErr w:type="spellStart"/>
      <w:r w:rsidRPr="00F3304B">
        <w:rPr>
          <w:rFonts w:ascii="FrankRuehl" w:hAnsi="FrankRuehl" w:cs="FrankRuehl"/>
          <w:sz w:val="28"/>
          <w:szCs w:val="28"/>
          <w:rtl/>
        </w:rPr>
        <w:t>דהנה</w:t>
      </w:r>
      <w:proofErr w:type="spellEnd"/>
      <w:r w:rsidRPr="00F3304B">
        <w:rPr>
          <w:rFonts w:ascii="FrankRuehl" w:hAnsi="FrankRuehl" w:cs="FrankRuehl"/>
          <w:sz w:val="28"/>
          <w:szCs w:val="28"/>
          <w:rtl/>
        </w:rPr>
        <w:t xml:space="preserve"> ידוע ומקובל מפי ספרים ומפי סופרים שאף שכל המועדות יבטלו, חג השבועות </w:t>
      </w:r>
      <w:proofErr w:type="spellStart"/>
      <w:r w:rsidRPr="00F3304B">
        <w:rPr>
          <w:rFonts w:ascii="FrankRuehl" w:hAnsi="FrankRuehl" w:cs="FrankRuehl"/>
          <w:sz w:val="28"/>
          <w:szCs w:val="28"/>
          <w:rtl/>
        </w:rPr>
        <w:t>ישאר</w:t>
      </w:r>
      <w:proofErr w:type="spellEnd"/>
      <w:r w:rsidRPr="00F3304B">
        <w:rPr>
          <w:rFonts w:ascii="FrankRuehl" w:hAnsi="FrankRuehl" w:cs="FrankRuehl"/>
          <w:sz w:val="28"/>
          <w:szCs w:val="28"/>
          <w:rtl/>
        </w:rPr>
        <w:t xml:space="preserve"> לעולמי עד, וסיבת הדבר היא שכמו </w:t>
      </w:r>
      <w:proofErr w:type="spellStart"/>
      <w:r w:rsidRPr="00F3304B">
        <w:rPr>
          <w:rFonts w:ascii="FrankRuehl" w:hAnsi="FrankRuehl" w:cs="FrankRuehl"/>
          <w:sz w:val="28"/>
          <w:szCs w:val="28"/>
          <w:rtl/>
        </w:rPr>
        <w:t>שתורתינו</w:t>
      </w:r>
      <w:proofErr w:type="spellEnd"/>
      <w:r w:rsidRPr="00F3304B">
        <w:rPr>
          <w:rFonts w:ascii="FrankRuehl" w:hAnsi="FrankRuehl" w:cs="FrankRuehl"/>
          <w:sz w:val="28"/>
          <w:szCs w:val="28"/>
          <w:rtl/>
        </w:rPr>
        <w:t xml:space="preserve"> הקדושה היא נצחית וקיימת לעולמים, ולא תשכח מפי זרע קודש עם בני ישראל, ולנצח נצחים ישבו נערים עם זקנים ויתעסקו בדברי התורה הקדושה, ולכן כל העוסק בתורה מאריך ימים ושנים, כי הוא עוסק בדבר הקיים לנצח, כמו כן חג השבועות הנחגג על קבלת התורה הקדושה, מפי הגבורה בהר סיני תישאר לעולמי עד לחוג אותו בתוך בני ישראל. (הובא בכף החיים סי </w:t>
      </w:r>
      <w:proofErr w:type="spellStart"/>
      <w:r w:rsidRPr="00F3304B">
        <w:rPr>
          <w:rFonts w:ascii="FrankRuehl" w:hAnsi="FrankRuehl" w:cs="FrankRuehl"/>
          <w:sz w:val="28"/>
          <w:szCs w:val="28"/>
          <w:rtl/>
        </w:rPr>
        <w:t>תצד</w:t>
      </w:r>
      <w:proofErr w:type="spellEnd"/>
      <w:r w:rsidRPr="00F3304B">
        <w:rPr>
          <w:rFonts w:ascii="FrankRuehl" w:hAnsi="FrankRuehl" w:cs="FrankRuehl"/>
          <w:sz w:val="28"/>
          <w:szCs w:val="28"/>
          <w:rtl/>
        </w:rPr>
        <w:t xml:space="preserve"> אות סח)</w:t>
      </w:r>
    </w:p>
    <w:sectPr w:rsidR="00152B80" w:rsidRPr="00F3304B" w:rsidSect="00A270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0C"/>
    <w:rsid w:val="00152B80"/>
    <w:rsid w:val="0035000C"/>
    <w:rsid w:val="00373DA6"/>
    <w:rsid w:val="00434D0E"/>
    <w:rsid w:val="005F5597"/>
    <w:rsid w:val="008C53A0"/>
    <w:rsid w:val="00A270FF"/>
    <w:rsid w:val="00DB2B54"/>
    <w:rsid w:val="00F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7FCC"/>
  <w15:chartTrackingRefBased/>
  <w15:docId w15:val="{BBDBB7D6-0C5C-4CAA-BE13-E675B72C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1330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Me</cp:lastModifiedBy>
  <cp:revision>2</cp:revision>
  <dcterms:created xsi:type="dcterms:W3CDTF">2023-05-23T10:58:00Z</dcterms:created>
  <dcterms:modified xsi:type="dcterms:W3CDTF">2023-05-23T10:58:00Z</dcterms:modified>
</cp:coreProperties>
</file>